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43B3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jc w:val="center"/>
        <w:textAlignment w:val="auto"/>
      </w:pPr>
      <w:r>
        <w:rPr>
          <w:rFonts w:hint="eastAsia" w:ascii="方正小标宋简体" w:eastAsia="方正小标宋简体"/>
          <w:bCs/>
          <w:sz w:val="44"/>
          <w:szCs w:val="44"/>
          <w:lang w:val="en-US" w:eastAsia="zh-CN"/>
        </w:rPr>
        <w:t>浙江中烟2026年集中招聘计划表</w:t>
      </w:r>
    </w:p>
    <w:tbl>
      <w:tblPr>
        <w:tblStyle w:val="2"/>
        <w:tblW w:w="115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"/>
        <w:gridCol w:w="2806"/>
        <w:gridCol w:w="1907"/>
        <w:gridCol w:w="4797"/>
        <w:gridCol w:w="685"/>
        <w:gridCol w:w="855"/>
      </w:tblGrid>
      <w:tr w14:paraId="422DF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5A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4E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FD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63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专业要求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04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57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工作地</w:t>
            </w:r>
          </w:p>
        </w:tc>
      </w:tr>
      <w:tr w14:paraId="1A0C42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69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47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生产技术操作一（杭州）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BD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1E9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计算机类、电子信息类,仅限于计算机科学与技术、软件工程、电子信息工程、通信工程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BAD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99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杭州</w:t>
            </w:r>
          </w:p>
        </w:tc>
      </w:tr>
      <w:tr w14:paraId="3EFA4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1E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81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3F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469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安全科学与工程类、土木类,仅限于安全工程、消防工程、给排水科学与工程、建筑电气与智能化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A8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A255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8D04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89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61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生产技术操作三（杭州）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9F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6C4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机械类,主要面向机械工程、机械工程及其自动化、智能制造工程等相关专业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2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7EF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4214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0D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A4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生产技术操作四（杭州）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A2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7EB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自动化类,主要面向自动化、智能控制技术等相关专业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5A5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63EEF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BF85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76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71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生产技术操作五（杭州）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07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E79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电气类,主要面向电气自动化、电气工程及其自动化等相关专业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E3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EF9F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258B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A0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A0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生产技术操作六（杭州）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22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DD2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计算机类,主要面向计算机科学与技术、软件工程等相关专业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D40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249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8162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A6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6D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生产技术操作七（杭州）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A4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2DA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计算机类,主要面向网络安全、信息安全等相关专业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08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E3BA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A125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48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2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生产技术操作八（杭州）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29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576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电子信息类,主要面向电子信息工程、电子信息技术、通信工程等相关专业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9A6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3D71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71DB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F8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71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生产技术操作九（杭州）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4C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3F7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数学类,主要面向数学与应用数学等相关专业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B1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CBFB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FFE4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94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BF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BE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013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机械工程类,主要面向机械工程、机械制造及其自动化、智能制造等相关专业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BF2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C8FE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38A6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92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98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生产技术操作十一（杭州）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9B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CF5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电子科学与技术类,主要面向电子信息、电子与通信工程等相关专业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486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C81A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CC35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E8D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91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生产技术操作十二（杭州）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78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002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控制科学与工程类,主要面向控制科学与工程、控制理论与控制工程、信息处理与智能控制等相关专业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CA8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E52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BED8B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6B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07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生产技术操作十三（杭州）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49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D5E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电气工程类,主要面向电气工程等相关专业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EC4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ADF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F959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E3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76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生产技术操作十四（杭州）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DF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1B3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计算机科学与技术类,主要面向计算机科学与技术、人工智能等相关专业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E8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9579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A0D6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70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F6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生产技术操作十五（杭州）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95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32B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计算机科学与技术类,主要面向网络信息安全、数字媒体技术等相关专业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B5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204C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1F01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0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AE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生产技术操作十六（杭州）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21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591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环境科学与工程类,主要面向环境工程、环境科学与工程等相关专业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1FE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B86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72A26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A1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C9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生产技术操作十七（杭州）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A8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6D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数学类、统计学类,主要面向数学、应用数学、统计学、应用统计等相关专业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B0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9738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AA1B0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08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E7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生产技术操作十八（杭州）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78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792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管理科学与工程类,主要面向物流工程、物流工程与管理等相关专业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C0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0A26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8FD7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08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43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生产技术操作十九（杭州）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5F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2AF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管理科学与工程类,主要面向管理科学、管理科学与工程等相关专业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4A8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B0B0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8CC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3B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EBB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B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E9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材料科学与工程类,主要面向材料学、材料科学与工程等相关专业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EF6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B24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68C4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A0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C8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生产技术操作二十一（杭州）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5A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67A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农业资源与环境类、作物学类,主要面向农业、烟草学、作物学等相关专业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2E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D6D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FF11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13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56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生产技术操作二十二（杭州）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70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BB4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新闻传播学类,主要面向传播学、新闻传播学等相关专业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6BC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5977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D8E2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7F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D0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生产技术操作二十三（杭州）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19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F80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工商管理类,主要面向财务管理、会计学等相关专业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C87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2D8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721C8A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EC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E61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生产技术操作二十四（杭州）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3F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746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法学类,主要面向法学、法律等相关专业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AD9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7C7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5EC68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87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70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生产技术操作一（宁波）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9C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B31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机械类,主要面向机械工程、机械工程及其自动化、智能制造工程等相关专业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7EF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40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宁波</w:t>
            </w:r>
          </w:p>
        </w:tc>
      </w:tr>
      <w:tr w14:paraId="7D2AD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C0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71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3E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E74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自动化类,主要面向自动化、智能控制技术等相关专业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77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EB6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F6BF0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59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EB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生产技术操作三（宁波）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B4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91D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电气类,主要面向电气自动化、电气工程及其自动化等相关专业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9E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795D9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EC83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687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E4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生产技术操作四（宁波）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C6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084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计算机类,主要面向物联网工程、人工智能工程技术、电子与计算机工程等相关专业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7F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BC3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6F803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FF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32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生产技术操作五（宁波）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C8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F99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能源动力类,主要面向能源与动力工程等相关专业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32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AC13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9941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7D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03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生产技术操作六（宁波）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EF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99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安全科学与工程类,主要面向安全工程、安全工程技术等相关专业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238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6303D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C5DD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9F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DF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生产技术操作七（宁波）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B28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46F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电子信息类,主要面向电子信息工程、电子科学与技术等相关专业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DB7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7429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ECF8E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75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3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生产技术操作八（宁波）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BA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588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数学类,主要面向数学与应用数学等相关专业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5F7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19EA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3380D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F1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60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生产技术操作九（宁波）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36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94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物流管理与工程类,主要面向物流管理、物流工程等相关专业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22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352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D7DE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9E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6B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F2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942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环境科学与工程类,主要面向环境工程、环保设备工程等相关专业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CBC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1688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B6D65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04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C1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生产技术操作十一（宁波）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93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大学本科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FB5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工业工程类,主要面向工业工程、质量管理工程等相关专业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03A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82E9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0941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D5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EF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生产技术操作十二（宁波）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86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51D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软件工程类,主要面向软件工程、软件工程技术等相关专业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D2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1E21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DBFA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64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AA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生产技术操作十三（宁波）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19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5E91F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机械工程类,主要面向机械工程、机械制造及其自动化、智能制造等相关专业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05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CC9A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D2BFA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3F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1C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生产技术操作十四（宁波）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8B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59F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电子科学与技术类,主要面向电子科学与技术、电子与通信工程等相关专业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DCD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9C5A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D42F7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2A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A9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生产技术操作十五（宁波）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26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675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控制科学与工程类,主要面向控制科学与工程、控制理论与控制工程、信息处理与智能控制等相关专业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629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D2CC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34F6C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D8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65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生产技术操作十六（宁波）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01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58B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电气工程类,主要面向电气工程等相关专业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08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6FC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60A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9D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C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生产技术操作十七（宁波）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A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600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计算机科学与技术类,主要面向计算机应用技术、大数据科学与工程等相关专业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155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9B4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8CD28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85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1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生产技术操作十八（宁波）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B3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ADD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信息与通信工程类,主要面向信息与通信工程、控制科学与智能工程等相关专业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352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68740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0E98D0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E1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CD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生产技术操作十九（宁波）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1C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3F0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环境科学与工程类,主要面向环境工程、环境科学与工程等相关专业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0D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E427A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F22C7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F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53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7D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8A9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安全科学与工程类,主要面向安全工程、安全管理工程、安全科学与工程等相关专业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92B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7C74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408CAD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AF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6F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生产技术操作二十一（宁波）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DE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F6B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数学类、统计学类,主要面向数学、统计学、大数据科学与应用、智能信息处理等相关专业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DA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EDF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C9C69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AC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72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生产技术操作二十二（宁波）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F6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811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管理科学与工程类,主要面向物流工程、物流工程与管理等相关专业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540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9CCAE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D9F9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51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3B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生产技术操作二十三（宁波）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A7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961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管理科学与工程类,主要面向管理科学、管理科学与工程等相关专业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B3D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DE5A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26491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01D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C41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生产技术操作二十四（宁波）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E1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B0D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农业资源与环境类、作物学类,主要面向农业、烟草学、作物学等相关专业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EE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90A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15DB4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429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FB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生产技术操作二十五（宁波）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1E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290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食品科学与工程类,主要面向食品工程、烟草科学与工程等相关专业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98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00FE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8F68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CB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F7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生产技术操作二十六（宁波）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F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99D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工商管理类,主要面向企业管理、人力资源管理等相关专业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24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E5EA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AD33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6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6F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生产技术操作二十七（宁波）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7A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53C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新闻传播学类,主要面向传播学、新闻传播学等相关专业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BF6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E0F0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5EC57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21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6F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生产技术操作二十八（宁波）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07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029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工商管理类,主要面向财务管理、会计学等相关专业</w:t>
            </w:r>
            <w:bookmarkStart w:id="0" w:name="_GoBack"/>
            <w:bookmarkEnd w:id="0"/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1A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46F21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629943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3A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</w:t>
            </w:r>
          </w:p>
        </w:tc>
        <w:tc>
          <w:tcPr>
            <w:tcW w:w="28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CC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生产技术操作二十九（宁波）</w:t>
            </w:r>
          </w:p>
        </w:tc>
        <w:tc>
          <w:tcPr>
            <w:tcW w:w="1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08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硕士研究生及以上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15C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法学类,主要面向法学、法律等相关专业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01D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85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59C8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 w14:paraId="303D4D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1000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B9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合计</w:t>
            </w:r>
          </w:p>
        </w:tc>
        <w:tc>
          <w:tcPr>
            <w:tcW w:w="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E0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112</w:t>
            </w:r>
          </w:p>
        </w:tc>
        <w:tc>
          <w:tcPr>
            <w:tcW w:w="8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C52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 w14:paraId="100FA70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8E6B22B3-D750-422C-BF59-6A2D19F16B9E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M5YzAwOGVkMWU5MDJkZGNlZDdkNTMxOTQwZTU1NGUifQ=="/>
  </w:docVars>
  <w:rsids>
    <w:rsidRoot w:val="2E0855BF"/>
    <w:rsid w:val="03936E51"/>
    <w:rsid w:val="1AB94741"/>
    <w:rsid w:val="1CB51EA5"/>
    <w:rsid w:val="21075C6A"/>
    <w:rsid w:val="2E0855BF"/>
    <w:rsid w:val="4DCC2970"/>
    <w:rsid w:val="696B2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b/>
      <w:bCs/>
      <w:color w:val="000000"/>
      <w:sz w:val="22"/>
      <w:szCs w:val="22"/>
      <w:u w:val="none"/>
    </w:rPr>
  </w:style>
  <w:style w:type="character" w:customStyle="1" w:styleId="5">
    <w:name w:val="font41"/>
    <w:basedOn w:val="3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2793</Words>
  <Characters>2840</Characters>
  <Lines>0</Lines>
  <Paragraphs>0</Paragraphs>
  <TotalTime>9</TotalTime>
  <ScaleCrop>false</ScaleCrop>
  <LinksUpToDate>false</LinksUpToDate>
  <CharactersWithSpaces>2840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2024-02-06T09:51:00Z</dcterms:created>
  <dc:creator>穆骊</dc:creator>
  <cp:lastModifiedBy>海宇1399906584</cp:lastModifiedBy>
  <dcterms:modified xsi:type="dcterms:W3CDTF">2026-01-14T12:58:08Z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1BC527F624F44D0181DB89D1BC9029B6_13</vt:lpwstr>
  </property>
  <property fmtid="{D5CDD505-2E9C-101B-9397-08002B2CF9AE}" pid="4" name="KSOTemplateDocerSaveRecord">
    <vt:lpwstr>eyJoZGlkIjoiZTI1OTRkMjYwZDYyMmIzZTIxMzliYzkxZjNlYWNjYTQiLCJ1c2VySWQiOiIxNTU1MTU5NyJ9</vt:lpwstr>
  </property>
</Properties>
</file>