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  <w:t>浙江中烟2024年校园招聘计划表</w:t>
      </w:r>
    </w:p>
    <w:tbl>
      <w:tblPr>
        <w:tblStyle w:val="4"/>
        <w:tblW w:w="109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771"/>
        <w:gridCol w:w="1311"/>
        <w:gridCol w:w="5248"/>
        <w:gridCol w:w="872"/>
        <w:gridCol w:w="9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tblHeader/>
          <w:jc w:val="center"/>
        </w:trPr>
        <w:tc>
          <w:tcPr>
            <w:tcW w:w="78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序号</w:t>
            </w:r>
          </w:p>
        </w:tc>
        <w:tc>
          <w:tcPr>
            <w:tcW w:w="177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b/>
                <w:bCs/>
                <w:sz w:val="24"/>
              </w:rPr>
            </w:pPr>
            <w:r>
              <w:rPr>
                <w:rStyle w:val="7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招聘岗位</w:t>
            </w:r>
          </w:p>
        </w:tc>
        <w:tc>
          <w:tcPr>
            <w:tcW w:w="131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ascii="仿宋_GB2312" w:hAnsi="宋体" w:eastAsia="仿宋_GB2312" w:cs="宋体"/>
                <w:b/>
                <w:bCs/>
                <w:sz w:val="24"/>
              </w:rPr>
            </w:pPr>
            <w:r>
              <w:rPr>
                <w:rStyle w:val="7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学历要求</w:t>
            </w:r>
          </w:p>
        </w:tc>
        <w:tc>
          <w:tcPr>
            <w:tcW w:w="524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Style w:val="7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专业要求</w:t>
            </w:r>
          </w:p>
        </w:tc>
        <w:tc>
          <w:tcPr>
            <w:tcW w:w="87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招聘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人数</w:t>
            </w:r>
          </w:p>
        </w:tc>
        <w:tc>
          <w:tcPr>
            <w:tcW w:w="92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Style w:val="7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工作地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787" w:type="dxa"/>
            <w:noWrap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1</w:t>
            </w:r>
          </w:p>
        </w:tc>
        <w:tc>
          <w:tcPr>
            <w:tcW w:w="177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数据分析岗</w:t>
            </w:r>
          </w:p>
        </w:tc>
        <w:tc>
          <w:tcPr>
            <w:tcW w:w="131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ascii="仿宋_GB2312" w:hAnsi="宋体" w:eastAsia="仿宋_GB2312" w:cs="宋体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248" w:type="dxa"/>
            <w:noWrap w:val="0"/>
            <w:vAlign w:val="center"/>
          </w:tcPr>
          <w:p>
            <w:pPr>
              <w:pStyle w:val="6"/>
              <w:spacing w:line="240" w:lineRule="auto"/>
              <w:ind w:firstLine="0" w:firstLineChars="0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计算机科学与技术类、软件工程类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主要面向计算机科学与技术、大数据科学与工程、人工智能等相关专业</w:t>
            </w:r>
          </w:p>
        </w:tc>
        <w:tc>
          <w:tcPr>
            <w:tcW w:w="872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2</w:t>
            </w:r>
          </w:p>
        </w:tc>
        <w:tc>
          <w:tcPr>
            <w:tcW w:w="927" w:type="dxa"/>
            <w:vMerge w:val="restar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杭州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787" w:type="dxa"/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2</w:t>
            </w:r>
          </w:p>
        </w:tc>
        <w:tc>
          <w:tcPr>
            <w:tcW w:w="177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网络安全岗</w:t>
            </w:r>
          </w:p>
        </w:tc>
        <w:tc>
          <w:tcPr>
            <w:tcW w:w="131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24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信息与通信工程类、网络空间安全类，主要面向信息安全、网络安全、信息内容安全等相关专业</w:t>
            </w:r>
          </w:p>
        </w:tc>
        <w:tc>
          <w:tcPr>
            <w:tcW w:w="872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1</w:t>
            </w:r>
          </w:p>
        </w:tc>
        <w:tc>
          <w:tcPr>
            <w:tcW w:w="92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787" w:type="dxa"/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3</w:t>
            </w:r>
          </w:p>
        </w:tc>
        <w:tc>
          <w:tcPr>
            <w:tcW w:w="177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配方研究岗</w:t>
            </w:r>
          </w:p>
        </w:tc>
        <w:tc>
          <w:tcPr>
            <w:tcW w:w="131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24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计算机科学与技术类、控制科学与工程类，主要面向计算机科学与技术、数据科学、模式识别等相关专业</w:t>
            </w:r>
          </w:p>
        </w:tc>
        <w:tc>
          <w:tcPr>
            <w:tcW w:w="872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1</w:t>
            </w:r>
          </w:p>
        </w:tc>
        <w:tc>
          <w:tcPr>
            <w:tcW w:w="92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787" w:type="dxa"/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4</w:t>
            </w:r>
          </w:p>
        </w:tc>
        <w:tc>
          <w:tcPr>
            <w:tcW w:w="177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材料研究岗</w:t>
            </w:r>
          </w:p>
        </w:tc>
        <w:tc>
          <w:tcPr>
            <w:tcW w:w="131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博士研究生</w:t>
            </w:r>
          </w:p>
        </w:tc>
        <w:tc>
          <w:tcPr>
            <w:tcW w:w="524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力学类、材料科学与工程类，主要面向流体力学、材料物理与化学、材料工程等相关专业</w:t>
            </w:r>
          </w:p>
        </w:tc>
        <w:tc>
          <w:tcPr>
            <w:tcW w:w="872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1</w:t>
            </w:r>
          </w:p>
        </w:tc>
        <w:tc>
          <w:tcPr>
            <w:tcW w:w="92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787" w:type="dxa"/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77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香料工艺研究岗</w:t>
            </w:r>
          </w:p>
        </w:tc>
        <w:tc>
          <w:tcPr>
            <w:tcW w:w="131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24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化学类、化学工程与技术类，主要面向分析化学、化学工程与技术、化学工艺等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相关专业</w:t>
            </w:r>
          </w:p>
        </w:tc>
        <w:tc>
          <w:tcPr>
            <w:tcW w:w="872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2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787" w:type="dxa"/>
            <w:noWrap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177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香原料研究岗</w:t>
            </w:r>
          </w:p>
        </w:tc>
        <w:tc>
          <w:tcPr>
            <w:tcW w:w="131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24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化工与制药类、轻工技术与工程类、化学工程与技术类，主要面向精细合成化学与分子工程、香料香精技术与工程、轻化工程等相关专业</w:t>
            </w:r>
          </w:p>
        </w:tc>
        <w:tc>
          <w:tcPr>
            <w:tcW w:w="872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27" w:type="dxa"/>
            <w:vMerge w:val="continue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  <w:jc w:val="center"/>
        </w:trPr>
        <w:tc>
          <w:tcPr>
            <w:tcW w:w="9117" w:type="dxa"/>
            <w:gridSpan w:val="4"/>
            <w:noWrap/>
            <w:vAlign w:val="center"/>
          </w:tcPr>
          <w:p>
            <w:pPr>
              <w:pStyle w:val="6"/>
              <w:spacing w:line="240" w:lineRule="auto"/>
              <w:ind w:firstLine="0" w:firstLineChars="0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合计</w:t>
            </w:r>
          </w:p>
        </w:tc>
        <w:tc>
          <w:tcPr>
            <w:tcW w:w="872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92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</w:p>
        </w:tc>
      </w:tr>
    </w:tbl>
    <w:p>
      <w:pPr>
        <w:jc w:val="center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</w:p>
    <w:p>
      <w:pPr>
        <w:jc w:val="both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5YzAwOGVkMWU5MDJkZGNlZDdkNTMxOTQwZTU1NGUifQ=="/>
  </w:docVars>
  <w:rsids>
    <w:rsidRoot w:val="6CC60D9F"/>
    <w:rsid w:val="0C6B1B8E"/>
    <w:rsid w:val="13CE4A0B"/>
    <w:rsid w:val="1A0D4F6A"/>
    <w:rsid w:val="6CC60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unhideWhenUsed/>
    <w:qFormat/>
    <w:uiPriority w:val="99"/>
    <w:pPr>
      <w:spacing w:after="120"/>
    </w:pPr>
  </w:style>
  <w:style w:type="paragraph" w:styleId="3">
    <w:name w:val="Body Text First Indent"/>
    <w:basedOn w:val="2"/>
    <w:autoRedefine/>
    <w:unhideWhenUsed/>
    <w:qFormat/>
    <w:uiPriority w:val="99"/>
    <w:pPr>
      <w:spacing w:line="480" w:lineRule="auto"/>
      <w:ind w:firstLine="420" w:firstLineChars="100"/>
    </w:pPr>
    <w:rPr>
      <w:rFonts w:ascii="Calibri" w:hAnsi="Calibri"/>
      <w:kern w:val="0"/>
      <w:sz w:val="20"/>
      <w:szCs w:val="20"/>
    </w:rPr>
  </w:style>
  <w:style w:type="paragraph" w:styleId="6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7">
    <w:name w:val="font11"/>
    <w:basedOn w:val="5"/>
    <w:autoRedefine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2024-02-06T09:44:00Z</dcterms:created>
  <dc:creator>穆骊</dc:creator>
  <cp:lastModifiedBy>穆骊</cp:lastModifiedBy>
  <dcterms:modified xsi:type="dcterms:W3CDTF">2024-02-19T02:46:30Z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629368CEC7C041D8A0E5E0D348F0A46F_11</vt:lpwstr>
  </property>
</Properties>
</file>